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D33" w:rsidRDefault="00751E27" w:rsidP="00E67D33">
      <w:pPr>
        <w:pStyle w:val="NoSpacing"/>
        <w:jc w:val="center"/>
        <w:rPr>
          <w:rFonts w:ascii="Arial" w:hAnsi="Arial" w:cs="Arial"/>
          <w:b/>
          <w:bCs/>
          <w:sz w:val="32"/>
        </w:rPr>
      </w:pPr>
      <w:r>
        <w:rPr>
          <w:rFonts w:ascii="Algerian" w:hAnsi="Algerian" w:cs="Arial"/>
          <w:bCs/>
          <w:noProof/>
          <w:sz w:val="32"/>
          <w:szCs w:val="24"/>
          <w:lang w:eastAsia="en-GB"/>
        </w:rPr>
        <w:drawing>
          <wp:anchor distT="0" distB="0" distL="114300" distR="114300" simplePos="0" relativeHeight="251659264" behindDoc="1" locked="0" layoutInCell="1" allowOverlap="1">
            <wp:simplePos x="0" y="0"/>
            <wp:positionH relativeFrom="column">
              <wp:posOffset>1717647</wp:posOffset>
            </wp:positionH>
            <wp:positionV relativeFrom="paragraph">
              <wp:posOffset>55</wp:posOffset>
            </wp:positionV>
            <wp:extent cx="2552700" cy="619125"/>
            <wp:effectExtent l="19050" t="0" r="0" b="0"/>
            <wp:wrapTight wrapText="bothSides">
              <wp:wrapPolygon edited="0">
                <wp:start x="-161" y="0"/>
                <wp:lineTo x="-161" y="21268"/>
                <wp:lineTo x="21600" y="21268"/>
                <wp:lineTo x="21600" y="0"/>
                <wp:lineTo x="-161" y="0"/>
              </wp:wrapPolygon>
            </wp:wrapTight>
            <wp:docPr id="3" name="Picture 2" descr="S:\WTW2012\Logos\wtw\wtwLogo2011u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TW2012\Logos\wtw\wtwLogo2011uabc.jpg"/>
                    <pic:cNvPicPr>
                      <a:picLocks noChangeAspect="1" noChangeArrowheads="1"/>
                    </pic:cNvPicPr>
                  </pic:nvPicPr>
                  <pic:blipFill>
                    <a:blip r:embed="rId7" cstate="print"/>
                    <a:srcRect/>
                    <a:stretch>
                      <a:fillRect/>
                    </a:stretch>
                  </pic:blipFill>
                  <pic:spPr bwMode="auto">
                    <a:xfrm>
                      <a:off x="0" y="0"/>
                      <a:ext cx="2552700" cy="619125"/>
                    </a:xfrm>
                    <a:prstGeom prst="rect">
                      <a:avLst/>
                    </a:prstGeom>
                    <a:noFill/>
                    <a:ln w="9525">
                      <a:noFill/>
                      <a:miter lim="800000"/>
                      <a:headEnd/>
                      <a:tailEnd/>
                    </a:ln>
                  </pic:spPr>
                </pic:pic>
              </a:graphicData>
            </a:graphic>
          </wp:anchor>
        </w:drawing>
      </w:r>
    </w:p>
    <w:p w:rsidR="007A20F0" w:rsidRPr="00543852" w:rsidRDefault="007A20F0" w:rsidP="0063229E">
      <w:pPr>
        <w:spacing w:after="0" w:line="240" w:lineRule="auto"/>
        <w:jc w:val="center"/>
        <w:rPr>
          <w:rFonts w:ascii="Arial" w:hAnsi="Arial" w:cs="Arial"/>
          <w:b/>
          <w:bCs/>
          <w:sz w:val="36"/>
        </w:rPr>
      </w:pPr>
    </w:p>
    <w:p w:rsidR="00D1184A" w:rsidRDefault="00D1184A" w:rsidP="00A87629">
      <w:pPr>
        <w:spacing w:after="0" w:line="240" w:lineRule="auto"/>
        <w:jc w:val="center"/>
        <w:rPr>
          <w:rFonts w:ascii="FoundrySans-Normal" w:hAnsi="FoundrySans-Normal" w:cs="Arial"/>
          <w:b/>
          <w:bCs/>
          <w:sz w:val="32"/>
        </w:rPr>
      </w:pPr>
    </w:p>
    <w:p w:rsidR="00E22C31" w:rsidRDefault="00E22C31" w:rsidP="00E22C31">
      <w:pPr>
        <w:spacing w:after="0" w:line="240" w:lineRule="auto"/>
        <w:jc w:val="center"/>
        <w:rPr>
          <w:rFonts w:ascii="FoundrySans-Normal" w:hAnsi="FoundrySans-Normal" w:cs="Arial"/>
          <w:b/>
          <w:bCs/>
          <w:sz w:val="32"/>
        </w:rPr>
      </w:pPr>
      <w:r w:rsidRPr="000E0224">
        <w:rPr>
          <w:rFonts w:ascii="FoundrySans-Normal" w:hAnsi="FoundrySans-Normal" w:cs="Arial"/>
          <w:b/>
          <w:bCs/>
          <w:sz w:val="28"/>
        </w:rPr>
        <w:t xml:space="preserve">PHOTOCALL NOTICE   </w:t>
      </w:r>
    </w:p>
    <w:p w:rsidR="00E22C31" w:rsidRDefault="002A7821" w:rsidP="00E22C31">
      <w:pPr>
        <w:spacing w:after="0" w:line="240" w:lineRule="auto"/>
        <w:jc w:val="center"/>
        <w:rPr>
          <w:rFonts w:ascii="FoundrySans-Normal" w:hAnsi="FoundrySans-Normal" w:cs="Arial"/>
          <w:b/>
        </w:rPr>
      </w:pPr>
      <w:r w:rsidRPr="002A7821">
        <w:rPr>
          <w:rFonts w:ascii="FoundrySans-Normal" w:hAnsi="FoundrySans-Normal" w:cs="Arial"/>
          <w:b/>
          <w:bCs/>
          <w:noProof/>
          <w:sz w:val="40"/>
          <w:lang w:eastAsia="en-GB"/>
        </w:rPr>
        <w:drawing>
          <wp:anchor distT="0" distB="0" distL="114300" distR="114300" simplePos="0" relativeHeight="251660288" behindDoc="0" locked="0" layoutInCell="1" allowOverlap="1" wp14:anchorId="65ED1038" wp14:editId="52942E40">
            <wp:simplePos x="0" y="0"/>
            <wp:positionH relativeFrom="margin">
              <wp:align>center</wp:align>
            </wp:positionH>
            <wp:positionV relativeFrom="paragraph">
              <wp:posOffset>521086</wp:posOffset>
            </wp:positionV>
            <wp:extent cx="3132455" cy="2569210"/>
            <wp:effectExtent l="0" t="0" r="0" b="2540"/>
            <wp:wrapSquare wrapText="bothSides"/>
            <wp:docPr id="1" name="Picture 1" descr="S:\WTW2016\Events\MoonWalks\MoonWalk London\PR\What's On copy and pics MWLON 2016\IMG16364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TW2016\Events\MoonWalks\MoonWalk London\PR\What's On copy and pics MWLON 2016\IMG16364cr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2455"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C31" w:rsidRPr="000E0224">
        <w:rPr>
          <w:rFonts w:ascii="FoundrySans-Normal" w:hAnsi="FoundrySans-Normal" w:cs="Arial"/>
          <w:b/>
          <w:bCs/>
          <w:noProof/>
          <w:sz w:val="28"/>
          <w:lang w:eastAsia="en-GB"/>
        </w:rPr>
        <w:t>Salsa, Mambo, Calypso - The MoonWalk London’s Midnight Carnival</w:t>
      </w:r>
      <w:r w:rsidR="00E22C31" w:rsidRPr="00C52A05">
        <w:rPr>
          <w:rFonts w:ascii="FoundrySans-Normal" w:hAnsi="FoundrySans-Normal" w:cs="Arial"/>
          <w:b/>
          <w:bCs/>
          <w:noProof/>
          <w:sz w:val="32"/>
          <w:lang w:eastAsia="en-GB"/>
        </w:rPr>
        <w:t xml:space="preserve">! </w:t>
      </w:r>
      <w:r w:rsidR="00E22C31" w:rsidRPr="00C52A05">
        <w:rPr>
          <w:rFonts w:ascii="FoundrySans-Normal" w:hAnsi="FoundrySans-Normal" w:cs="Arial"/>
          <w:b/>
          <w:bCs/>
          <w:sz w:val="44"/>
        </w:rPr>
        <w:t xml:space="preserve"> </w:t>
      </w:r>
      <w:r>
        <w:rPr>
          <w:rFonts w:ascii="FoundrySans-Normal" w:hAnsi="FoundrySans-Normal" w:cs="Arial"/>
          <w:b/>
          <w:bCs/>
          <w:sz w:val="44"/>
        </w:rPr>
        <w:br/>
      </w:r>
      <w:r w:rsidRPr="00FA21C6">
        <w:rPr>
          <w:rFonts w:ascii="FoundrySans-Normal" w:hAnsi="FoundrySans-Normal" w:cs="Arial"/>
          <w:b/>
          <w:color w:val="EE3D96"/>
          <w:sz w:val="28"/>
        </w:rPr>
        <w:t>Saturday 14th May</w:t>
      </w:r>
      <w:r w:rsidRPr="00FA21C6">
        <w:rPr>
          <w:rFonts w:ascii="FoundrySans-Normal" w:hAnsi="FoundrySans-Normal" w:cs="Arial"/>
          <w:b/>
          <w:bCs/>
          <w:noProof/>
          <w:sz w:val="36"/>
          <w:lang w:eastAsia="en-GB"/>
        </w:rPr>
        <w:t xml:space="preserve"> </w:t>
      </w:r>
      <w:r>
        <w:rPr>
          <w:rFonts w:ascii="FoundrySans-Normal" w:hAnsi="FoundrySans-Normal" w:cs="Arial"/>
          <w:b/>
          <w:bCs/>
          <w:sz w:val="44"/>
        </w:rPr>
        <w:br/>
      </w:r>
      <w:r w:rsidR="00E22C31">
        <w:rPr>
          <w:rFonts w:ascii="FoundrySans-Normal" w:hAnsi="FoundrySans-Normal" w:cs="Arial"/>
          <w:b/>
          <w:bCs/>
          <w:sz w:val="44"/>
        </w:rPr>
        <w:br/>
      </w: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p>
    <w:p w:rsidR="002A7821" w:rsidRDefault="002A7821" w:rsidP="002A7821">
      <w:pPr>
        <w:spacing w:after="0"/>
        <w:rPr>
          <w:rFonts w:ascii="FoundrySans-Normal" w:hAnsi="FoundrySans-Normal" w:cs="Arial"/>
        </w:rPr>
      </w:pPr>
      <w:r>
        <w:rPr>
          <w:rFonts w:ascii="FoundrySans-Normal" w:hAnsi="FoundrySans-Normal" w:cs="Arial"/>
        </w:rPr>
        <w:br/>
      </w:r>
    </w:p>
    <w:p w:rsidR="002A7821" w:rsidRDefault="002A7821" w:rsidP="002A7821">
      <w:pPr>
        <w:spacing w:after="0"/>
        <w:rPr>
          <w:rFonts w:ascii="FoundrySans-Normal" w:hAnsi="FoundrySans-Normal" w:cs="Arial"/>
        </w:rPr>
      </w:pPr>
    </w:p>
    <w:p w:rsidR="00E22C31" w:rsidRPr="004E47D0" w:rsidRDefault="00E22C31" w:rsidP="00E22C31">
      <w:pPr>
        <w:pStyle w:val="ListParagraph"/>
        <w:numPr>
          <w:ilvl w:val="0"/>
          <w:numId w:val="7"/>
        </w:numPr>
        <w:spacing w:after="0"/>
        <w:rPr>
          <w:rFonts w:ascii="FoundrySans-Normal" w:hAnsi="FoundrySans-Normal" w:cs="Arial"/>
        </w:rPr>
      </w:pPr>
      <w:r w:rsidRPr="004E47D0">
        <w:rPr>
          <w:rFonts w:ascii="FoundrySans-Normal" w:hAnsi="FoundrySans-Normal" w:cs="Arial"/>
          <w:b/>
          <w:bCs/>
        </w:rPr>
        <w:t>What</w:t>
      </w:r>
      <w:r w:rsidRPr="004E47D0">
        <w:rPr>
          <w:rFonts w:ascii="FoundrySans-Normal" w:hAnsi="FoundrySans-Normal" w:cs="Arial"/>
        </w:rPr>
        <w:t xml:space="preserve">:    </w:t>
      </w:r>
      <w:r w:rsidRPr="004E47D0">
        <w:rPr>
          <w:rFonts w:ascii="FoundrySans-Normal" w:hAnsi="FoundrySans-Normal" w:cs="Arial"/>
          <w:b/>
          <w:color w:val="EE3D96"/>
        </w:rPr>
        <w:t xml:space="preserve">The </w:t>
      </w:r>
      <w:proofErr w:type="spellStart"/>
      <w:r w:rsidRPr="004E47D0">
        <w:rPr>
          <w:rFonts w:ascii="FoundrySans-Normal" w:hAnsi="FoundrySans-Normal" w:cs="Arial"/>
          <w:b/>
          <w:color w:val="EE3D96"/>
        </w:rPr>
        <w:t>MoonWalk</w:t>
      </w:r>
      <w:proofErr w:type="spellEnd"/>
      <w:r w:rsidRPr="004E47D0">
        <w:rPr>
          <w:rFonts w:ascii="FoundrySans-Normal" w:hAnsi="FoundrySans-Normal" w:cs="Arial"/>
          <w:b/>
          <w:color w:val="EE3D96"/>
        </w:rPr>
        <w:t xml:space="preserve"> London 2016</w:t>
      </w:r>
    </w:p>
    <w:p w:rsidR="00E22C31" w:rsidRPr="004E47D0" w:rsidRDefault="00E22C31" w:rsidP="00E22C31">
      <w:pPr>
        <w:pStyle w:val="ListParagraph"/>
        <w:numPr>
          <w:ilvl w:val="0"/>
          <w:numId w:val="7"/>
        </w:numPr>
        <w:spacing w:after="0"/>
        <w:rPr>
          <w:rFonts w:ascii="FoundrySans-Normal" w:hAnsi="FoundrySans-Normal" w:cs="Arial"/>
        </w:rPr>
      </w:pPr>
      <w:r w:rsidRPr="004E47D0">
        <w:rPr>
          <w:rFonts w:ascii="FoundrySans-Normal" w:hAnsi="FoundrySans-Normal" w:cs="Arial"/>
          <w:b/>
          <w:bCs/>
        </w:rPr>
        <w:t>When</w:t>
      </w:r>
      <w:r w:rsidRPr="004E47D0">
        <w:rPr>
          <w:rFonts w:ascii="FoundrySans-Normal" w:hAnsi="FoundrySans-Normal" w:cs="Arial"/>
        </w:rPr>
        <w:t>:   Saturday 14</w:t>
      </w:r>
      <w:r w:rsidRPr="004E47D0">
        <w:rPr>
          <w:rFonts w:ascii="FoundrySans-Normal" w:hAnsi="FoundrySans-Normal" w:cs="Arial"/>
          <w:vertAlign w:val="superscript"/>
        </w:rPr>
        <w:t>th</w:t>
      </w:r>
      <w:r w:rsidRPr="004E47D0">
        <w:rPr>
          <w:rFonts w:ascii="FoundrySans-Normal" w:hAnsi="FoundrySans-Normal" w:cs="Arial"/>
        </w:rPr>
        <w:t xml:space="preserve"> May (8pm) to Sunday 15</w:t>
      </w:r>
      <w:r w:rsidRPr="004E47D0">
        <w:rPr>
          <w:rFonts w:ascii="FoundrySans-Normal" w:hAnsi="FoundrySans-Normal" w:cs="Arial"/>
          <w:vertAlign w:val="superscript"/>
        </w:rPr>
        <w:t>th</w:t>
      </w:r>
      <w:r w:rsidRPr="004E47D0">
        <w:rPr>
          <w:rFonts w:ascii="FoundrySans-Normal" w:hAnsi="FoundrySans-Normal" w:cs="Arial"/>
        </w:rPr>
        <w:t xml:space="preserve"> May (1pm)</w:t>
      </w:r>
    </w:p>
    <w:p w:rsidR="00E22C31" w:rsidRPr="004E47D0" w:rsidRDefault="00E22C31" w:rsidP="00E22C31">
      <w:pPr>
        <w:pStyle w:val="ListParagraph"/>
        <w:numPr>
          <w:ilvl w:val="0"/>
          <w:numId w:val="7"/>
        </w:numPr>
        <w:spacing w:after="0"/>
        <w:rPr>
          <w:rFonts w:ascii="FoundrySans-Normal" w:hAnsi="FoundrySans-Normal" w:cs="Arial"/>
        </w:rPr>
      </w:pPr>
      <w:r w:rsidRPr="004E47D0">
        <w:rPr>
          <w:rFonts w:ascii="FoundrySans-Normal" w:hAnsi="FoundrySans-Normal" w:cs="Arial"/>
          <w:b/>
          <w:bCs/>
        </w:rPr>
        <w:t>Where</w:t>
      </w:r>
      <w:r w:rsidRPr="004E47D0">
        <w:rPr>
          <w:rFonts w:ascii="FoundrySans-Normal" w:hAnsi="FoundrySans-Normal" w:cs="Arial"/>
        </w:rPr>
        <w:t>:  Walk the Walk’s huge pink palace on Clapham Common</w:t>
      </w:r>
    </w:p>
    <w:p w:rsidR="00E22C31" w:rsidRPr="004E47D0" w:rsidRDefault="00E22C31" w:rsidP="00E22C31">
      <w:pPr>
        <w:pStyle w:val="ListParagraph"/>
        <w:numPr>
          <w:ilvl w:val="0"/>
          <w:numId w:val="7"/>
        </w:numPr>
        <w:spacing w:after="0"/>
        <w:rPr>
          <w:rFonts w:ascii="FoundrySans-Normal" w:hAnsi="FoundrySans-Normal" w:cs="Arial"/>
          <w:b/>
          <w:bCs/>
        </w:rPr>
      </w:pPr>
      <w:r w:rsidRPr="004E47D0">
        <w:rPr>
          <w:rFonts w:ascii="FoundrySans-Normal" w:hAnsi="FoundrySans-Normal" w:cs="Arial"/>
          <w:b/>
        </w:rPr>
        <w:t>About:</w:t>
      </w:r>
      <w:r w:rsidRPr="004E47D0">
        <w:rPr>
          <w:rFonts w:ascii="FoundrySans-Normal" w:hAnsi="FoundrySans-Normal" w:cs="Arial"/>
        </w:rPr>
        <w:t xml:space="preserve">   Grant-making breast cancer charity Walk the Walk is celebrating its 20th anniversary with a carnival- themed celebration. 15,000 women and men wearing brightly decorated bras will Power Walk a Half or Full Marathon through the streets of London at Midnight to raise money and awareness for breast cancer </w:t>
      </w:r>
      <w:r w:rsidRPr="004E47D0">
        <w:rPr>
          <w:rFonts w:ascii="FoundrySans-Normal" w:hAnsi="FoundrySans-Normal" w:cs="Arial"/>
        </w:rPr>
        <w:br/>
      </w:r>
    </w:p>
    <w:p w:rsidR="00E22C31" w:rsidRPr="004E47D0" w:rsidRDefault="00E22C31" w:rsidP="00E22C31">
      <w:pPr>
        <w:spacing w:after="0"/>
        <w:rPr>
          <w:rFonts w:ascii="FoundrySans-Normal" w:hAnsi="FoundrySans-Normal" w:cs="Arial"/>
        </w:rPr>
      </w:pPr>
      <w:r w:rsidRPr="004E47D0">
        <w:rPr>
          <w:rFonts w:ascii="FoundrySans-Normal" w:hAnsi="FoundrySans-Normal" w:cs="Arial"/>
          <w:b/>
        </w:rPr>
        <w:t xml:space="preserve">Photo and interview opportunities include: </w:t>
      </w:r>
    </w:p>
    <w:p w:rsidR="002A7821" w:rsidRPr="00FA21C6" w:rsidRDefault="00E22C31" w:rsidP="006A1540">
      <w:pPr>
        <w:pStyle w:val="ListParagraph"/>
        <w:numPr>
          <w:ilvl w:val="0"/>
          <w:numId w:val="7"/>
        </w:numPr>
        <w:spacing w:after="0"/>
        <w:rPr>
          <w:rFonts w:ascii="FoundrySans-Normal" w:hAnsi="FoundrySans-Normal" w:cs="Arial"/>
          <w:b/>
        </w:rPr>
      </w:pPr>
      <w:r w:rsidRPr="00FA21C6">
        <w:rPr>
          <w:rFonts w:ascii="FoundrySans-Normal" w:hAnsi="FoundrySans-Normal" w:cs="Arial"/>
          <w:b/>
          <w:color w:val="EE3D96"/>
        </w:rPr>
        <w:t>Nina Barough CBE,</w:t>
      </w:r>
      <w:r w:rsidRPr="00FA21C6">
        <w:rPr>
          <w:rFonts w:ascii="FoundrySans-Normal" w:hAnsi="FoundrySans-Normal" w:cs="Arial"/>
          <w:b/>
        </w:rPr>
        <w:t xml:space="preserve"> </w:t>
      </w:r>
      <w:r w:rsidRPr="00FA21C6">
        <w:rPr>
          <w:rFonts w:ascii="FoundrySans-Normal" w:hAnsi="FoundrySans-Normal" w:cs="Arial"/>
        </w:rPr>
        <w:t>Founder and Chief Executive of Walk the Walk Worldwide</w:t>
      </w:r>
    </w:p>
    <w:p w:rsidR="00E22C31" w:rsidRPr="00FA21C6" w:rsidRDefault="00E22C31" w:rsidP="006A1540">
      <w:pPr>
        <w:pStyle w:val="ListParagraph"/>
        <w:numPr>
          <w:ilvl w:val="0"/>
          <w:numId w:val="7"/>
        </w:numPr>
        <w:spacing w:after="0"/>
        <w:rPr>
          <w:rFonts w:ascii="FoundrySans-Normal" w:hAnsi="FoundrySans-Normal" w:cs="Arial"/>
          <w:b/>
        </w:rPr>
      </w:pPr>
      <w:r w:rsidRPr="00FA21C6">
        <w:rPr>
          <w:rFonts w:ascii="FoundrySans-Normal" w:hAnsi="FoundrySans-Normal" w:cs="Arial"/>
          <w:b/>
          <w:color w:val="EE3D96"/>
        </w:rPr>
        <w:t>Harriet Thorpe,</w:t>
      </w:r>
      <w:r w:rsidRPr="00FA21C6">
        <w:rPr>
          <w:rFonts w:ascii="FoundrySans-Normal" w:hAnsi="FoundrySans-Normal" w:cs="Arial"/>
          <w:b/>
        </w:rPr>
        <w:t xml:space="preserve"> </w:t>
      </w:r>
      <w:r w:rsidRPr="00FA21C6">
        <w:rPr>
          <w:rFonts w:ascii="FoundrySans-Normal" w:hAnsi="FoundrySans-Normal" w:cs="Arial"/>
        </w:rPr>
        <w:t>Actress and Walk the Walk Ambassador</w:t>
      </w:r>
      <w:r w:rsidRPr="00FA21C6">
        <w:rPr>
          <w:rFonts w:ascii="FoundrySans-Normal" w:hAnsi="FoundrySans-Normal" w:cs="Arial"/>
          <w:b/>
        </w:rPr>
        <w:t xml:space="preserve">    </w:t>
      </w:r>
    </w:p>
    <w:p w:rsidR="002A7821" w:rsidRPr="00FA21C6" w:rsidRDefault="002A7821" w:rsidP="00E22C31">
      <w:pPr>
        <w:pStyle w:val="ListParagraph"/>
        <w:numPr>
          <w:ilvl w:val="0"/>
          <w:numId w:val="11"/>
        </w:numPr>
        <w:spacing w:after="0"/>
        <w:rPr>
          <w:rFonts w:ascii="FoundrySans-Normal" w:hAnsi="FoundrySans-Normal" w:cs="Arial"/>
        </w:rPr>
      </w:pPr>
      <w:r w:rsidRPr="00FA21C6">
        <w:rPr>
          <w:rFonts w:ascii="FoundrySans-Normal" w:hAnsi="FoundrySans-Normal" w:cs="Arial"/>
          <w:b/>
          <w:color w:val="EE3D96"/>
        </w:rPr>
        <w:t>Sally Lindsay,</w:t>
      </w:r>
      <w:r w:rsidRPr="00FA21C6">
        <w:rPr>
          <w:rFonts w:ascii="FoundrySans-Normal" w:hAnsi="FoundrySans-Normal" w:cs="Arial"/>
          <w:b/>
        </w:rPr>
        <w:t xml:space="preserve"> </w:t>
      </w:r>
      <w:r w:rsidRPr="00FA21C6">
        <w:rPr>
          <w:rFonts w:ascii="FoundrySans-Normal" w:hAnsi="FoundrySans-Normal" w:cs="Arial"/>
        </w:rPr>
        <w:t>Actress</w:t>
      </w:r>
    </w:p>
    <w:p w:rsidR="00E22C31" w:rsidRPr="00FA21C6" w:rsidRDefault="00E22C31" w:rsidP="00E22C31">
      <w:pPr>
        <w:pStyle w:val="ListParagraph"/>
        <w:numPr>
          <w:ilvl w:val="0"/>
          <w:numId w:val="11"/>
        </w:numPr>
        <w:spacing w:after="0"/>
        <w:rPr>
          <w:rFonts w:ascii="FoundrySans-Normal" w:hAnsi="FoundrySans-Normal" w:cs="Arial"/>
        </w:rPr>
      </w:pPr>
      <w:r w:rsidRPr="00FA21C6">
        <w:rPr>
          <w:rFonts w:ascii="FoundrySans-Normal" w:hAnsi="FoundrySans-Normal" w:cs="Arial"/>
          <w:b/>
          <w:color w:val="EE3D96"/>
        </w:rPr>
        <w:t>Lindsay Nicholson,</w:t>
      </w:r>
      <w:r w:rsidRPr="00FA21C6">
        <w:rPr>
          <w:rFonts w:ascii="FoundrySans-Normal" w:hAnsi="FoundrySans-Normal" w:cs="Arial"/>
          <w:b/>
        </w:rPr>
        <w:t xml:space="preserve"> </w:t>
      </w:r>
      <w:r w:rsidRPr="00FA21C6">
        <w:rPr>
          <w:rFonts w:ascii="FoundrySans-Normal" w:hAnsi="FoundrySans-Normal" w:cs="Arial"/>
        </w:rPr>
        <w:t xml:space="preserve">Editor of Good Housekeeping </w:t>
      </w:r>
    </w:p>
    <w:p w:rsidR="00E22C31" w:rsidRPr="00FA21C6" w:rsidRDefault="00E22C31" w:rsidP="00E22C31">
      <w:pPr>
        <w:pStyle w:val="ListParagraph"/>
        <w:numPr>
          <w:ilvl w:val="0"/>
          <w:numId w:val="11"/>
        </w:numPr>
        <w:spacing w:after="0"/>
        <w:rPr>
          <w:rFonts w:ascii="FoundrySans-Normal" w:hAnsi="FoundrySans-Normal" w:cs="Arial"/>
        </w:rPr>
      </w:pPr>
      <w:r w:rsidRPr="00FA21C6">
        <w:rPr>
          <w:rFonts w:ascii="FoundrySans-Normal" w:hAnsi="FoundrySans-Normal" w:cs="Arial"/>
          <w:b/>
          <w:color w:val="EE3D96"/>
        </w:rPr>
        <w:t>Justine Roberts,</w:t>
      </w:r>
      <w:r w:rsidRPr="00FA21C6">
        <w:rPr>
          <w:rFonts w:ascii="FoundrySans-Normal" w:hAnsi="FoundrySans-Normal" w:cs="Arial"/>
          <w:b/>
        </w:rPr>
        <w:t xml:space="preserve"> </w:t>
      </w:r>
      <w:proofErr w:type="spellStart"/>
      <w:r w:rsidRPr="00FA21C6">
        <w:rPr>
          <w:rFonts w:ascii="FoundrySans-Normal" w:hAnsi="FoundrySans-Normal" w:cs="Arial"/>
        </w:rPr>
        <w:t>Mumsnet</w:t>
      </w:r>
      <w:proofErr w:type="spellEnd"/>
      <w:r w:rsidRPr="00FA21C6">
        <w:rPr>
          <w:rFonts w:ascii="FoundrySans-Normal" w:hAnsi="FoundrySans-Normal" w:cs="Arial"/>
        </w:rPr>
        <w:t xml:space="preserve"> Founder </w:t>
      </w:r>
    </w:p>
    <w:p w:rsidR="00E22C31" w:rsidRPr="00FA21C6" w:rsidRDefault="00E22C31" w:rsidP="00E22C31">
      <w:pPr>
        <w:pStyle w:val="ListParagraph"/>
        <w:numPr>
          <w:ilvl w:val="0"/>
          <w:numId w:val="11"/>
        </w:numPr>
        <w:spacing w:after="0"/>
        <w:rPr>
          <w:rFonts w:ascii="FoundrySans-Normal" w:hAnsi="FoundrySans-Normal" w:cs="Arial"/>
        </w:rPr>
      </w:pPr>
      <w:r w:rsidRPr="00FA21C6">
        <w:rPr>
          <w:rFonts w:ascii="FoundrySans-Normal" w:hAnsi="FoundrySans-Normal" w:cs="Arial"/>
          <w:b/>
          <w:color w:val="EE3D96"/>
        </w:rPr>
        <w:t xml:space="preserve">Mary </w:t>
      </w:r>
      <w:proofErr w:type="spellStart"/>
      <w:r w:rsidRPr="00FA21C6">
        <w:rPr>
          <w:rFonts w:ascii="FoundrySans-Normal" w:hAnsi="FoundrySans-Normal" w:cs="Arial"/>
          <w:b/>
          <w:color w:val="EE3D96"/>
        </w:rPr>
        <w:t>Yeates</w:t>
      </w:r>
      <w:proofErr w:type="spellEnd"/>
      <w:r w:rsidRPr="00FA21C6">
        <w:rPr>
          <w:rFonts w:ascii="FoundrySans-Normal" w:hAnsi="FoundrySans-Normal" w:cs="Arial"/>
          <w:b/>
          <w:color w:val="EE3D96"/>
        </w:rPr>
        <w:t xml:space="preserve"> (85)</w:t>
      </w:r>
      <w:r w:rsidRPr="00FA21C6">
        <w:rPr>
          <w:rFonts w:ascii="FoundrySans-Normal" w:hAnsi="FoundrySans-Normal" w:cs="Arial"/>
          <w:b/>
        </w:rPr>
        <w:t xml:space="preserve"> </w:t>
      </w:r>
      <w:r w:rsidRPr="00FA21C6">
        <w:rPr>
          <w:rFonts w:ascii="FoundrySans-Normal" w:hAnsi="FoundrySans-Normal" w:cs="Arial"/>
        </w:rPr>
        <w:t>and</w:t>
      </w:r>
      <w:r w:rsidRPr="00FA21C6">
        <w:rPr>
          <w:rFonts w:ascii="FoundrySans-Normal" w:hAnsi="FoundrySans-Normal" w:cs="Arial"/>
          <w:b/>
        </w:rPr>
        <w:t xml:space="preserve"> </w:t>
      </w:r>
      <w:r w:rsidRPr="00FA21C6">
        <w:rPr>
          <w:rFonts w:ascii="FoundrySans-Normal" w:hAnsi="FoundrySans-Normal" w:cs="Arial"/>
          <w:b/>
          <w:color w:val="EE3D96"/>
        </w:rPr>
        <w:t>Paul Freedman (91),</w:t>
      </w:r>
      <w:r w:rsidRPr="00FA21C6">
        <w:rPr>
          <w:rFonts w:ascii="FoundrySans-Normal" w:hAnsi="FoundrySans-Normal" w:cs="Arial"/>
          <w:b/>
        </w:rPr>
        <w:t xml:space="preserve"> </w:t>
      </w:r>
      <w:r w:rsidRPr="00FA21C6">
        <w:rPr>
          <w:rFonts w:ascii="FoundrySans-Normal" w:hAnsi="FoundrySans-Normal" w:cs="Arial"/>
        </w:rPr>
        <w:t>accompanied by models from “Pearls and Pecs”</w:t>
      </w:r>
    </w:p>
    <w:p w:rsidR="00E22C31" w:rsidRPr="00FA21C6" w:rsidRDefault="00E22C31" w:rsidP="00E22C31">
      <w:pPr>
        <w:pStyle w:val="ListParagraph"/>
        <w:numPr>
          <w:ilvl w:val="0"/>
          <w:numId w:val="11"/>
        </w:numPr>
        <w:spacing w:after="0"/>
        <w:rPr>
          <w:rFonts w:ascii="FoundrySans-Normal" w:hAnsi="FoundrySans-Normal" w:cs="Arial"/>
        </w:rPr>
      </w:pPr>
      <w:r w:rsidRPr="00FA21C6">
        <w:rPr>
          <w:rFonts w:ascii="FoundrySans-Normal" w:hAnsi="FoundrySans-Normal" w:cs="Arial"/>
          <w:b/>
          <w:color w:val="EE3D96"/>
        </w:rPr>
        <w:t xml:space="preserve">The </w:t>
      </w:r>
      <w:proofErr w:type="spellStart"/>
      <w:r w:rsidRPr="00FA21C6">
        <w:rPr>
          <w:rFonts w:ascii="FoundrySans-Normal" w:hAnsi="FoundrySans-Normal" w:cs="Arial"/>
          <w:b/>
          <w:color w:val="EE3D96"/>
        </w:rPr>
        <w:t>Tootsie</w:t>
      </w:r>
      <w:proofErr w:type="spellEnd"/>
      <w:r w:rsidRPr="00FA21C6">
        <w:rPr>
          <w:rFonts w:ascii="FoundrySans-Normal" w:hAnsi="FoundrySans-Normal" w:cs="Arial"/>
          <w:b/>
          <w:color w:val="EE3D96"/>
        </w:rPr>
        <w:t xml:space="preserve"> Rollers,</w:t>
      </w:r>
      <w:r w:rsidRPr="00FA21C6">
        <w:rPr>
          <w:rFonts w:ascii="FoundrySans-Normal" w:hAnsi="FoundrySans-Normal" w:cs="Arial"/>
          <w:b/>
        </w:rPr>
        <w:t xml:space="preserve"> </w:t>
      </w:r>
      <w:r w:rsidRPr="00FA21C6">
        <w:rPr>
          <w:rFonts w:ascii="FoundrySans-Normal" w:hAnsi="FoundrySans-Normal" w:cs="Arial"/>
        </w:rPr>
        <w:t xml:space="preserve">retro girl band </w:t>
      </w:r>
    </w:p>
    <w:p w:rsidR="00E22C31" w:rsidRPr="00FA21C6" w:rsidRDefault="00E22C31" w:rsidP="00E22C31">
      <w:pPr>
        <w:pStyle w:val="ListParagraph"/>
        <w:numPr>
          <w:ilvl w:val="0"/>
          <w:numId w:val="11"/>
        </w:numPr>
        <w:spacing w:after="0"/>
        <w:rPr>
          <w:rFonts w:ascii="FoundrySans-Normal" w:hAnsi="FoundrySans-Normal" w:cs="Arial"/>
          <w:b/>
        </w:rPr>
      </w:pPr>
      <w:r w:rsidRPr="00FA21C6">
        <w:rPr>
          <w:rFonts w:ascii="FoundrySans-Normal" w:hAnsi="FoundrySans-Normal" w:cs="Arial"/>
          <w:b/>
          <w:color w:val="EE3D96"/>
        </w:rPr>
        <w:t xml:space="preserve">Baroness </w:t>
      </w:r>
      <w:proofErr w:type="spellStart"/>
      <w:r w:rsidRPr="00FA21C6">
        <w:rPr>
          <w:rFonts w:ascii="FoundrySans-Normal" w:hAnsi="FoundrySans-Normal" w:cs="Arial"/>
          <w:b/>
          <w:color w:val="EE3D96"/>
        </w:rPr>
        <w:t>Delyth</w:t>
      </w:r>
      <w:proofErr w:type="spellEnd"/>
      <w:r w:rsidRPr="00FA21C6">
        <w:rPr>
          <w:rFonts w:ascii="FoundrySans-Normal" w:hAnsi="FoundrySans-Normal" w:cs="Arial"/>
          <w:b/>
          <w:color w:val="EE3D96"/>
        </w:rPr>
        <w:t xml:space="preserve"> Morgan, Jane Ellison MP, </w:t>
      </w:r>
      <w:proofErr w:type="spellStart"/>
      <w:r w:rsidRPr="00FA21C6">
        <w:rPr>
          <w:rFonts w:ascii="FoundrySans-Normal" w:hAnsi="FoundrySans-Normal" w:cs="Arial"/>
          <w:b/>
          <w:color w:val="EE3D96"/>
        </w:rPr>
        <w:t>Seema</w:t>
      </w:r>
      <w:proofErr w:type="spellEnd"/>
      <w:r w:rsidRPr="00FA21C6">
        <w:rPr>
          <w:rFonts w:ascii="FoundrySans-Normal" w:hAnsi="FoundrySans-Normal" w:cs="Arial"/>
          <w:b/>
          <w:color w:val="EE3D96"/>
        </w:rPr>
        <w:t xml:space="preserve"> Malhotra MP, Mike Freer MP, Ruth Cadbury MP</w:t>
      </w:r>
    </w:p>
    <w:p w:rsidR="00435CC9" w:rsidRPr="00435CC9" w:rsidRDefault="00E22C31" w:rsidP="00E22C31">
      <w:pPr>
        <w:pStyle w:val="ListParagraph"/>
        <w:numPr>
          <w:ilvl w:val="0"/>
          <w:numId w:val="11"/>
        </w:numPr>
        <w:spacing w:after="0"/>
        <w:rPr>
          <w:rFonts w:ascii="FoundrySans-Normal" w:hAnsi="FoundrySans-Normal" w:cs="Arial"/>
          <w:b/>
        </w:rPr>
      </w:pPr>
      <w:r w:rsidRPr="00FA21C6">
        <w:rPr>
          <w:rFonts w:ascii="FoundrySans-Normal" w:hAnsi="FoundrySans-Normal" w:cs="Arial"/>
          <w:b/>
          <w:color w:val="EE3D96"/>
        </w:rPr>
        <w:t>OTHER CELEBRITIES TO BE ANNOUNCED</w:t>
      </w:r>
      <w:r w:rsidRPr="004E47D0">
        <w:rPr>
          <w:rFonts w:ascii="FoundrySans-Normal" w:hAnsi="FoundrySans-Normal" w:cs="Arial"/>
          <w:b/>
          <w:color w:val="EE3D96"/>
        </w:rPr>
        <w:t xml:space="preserve"> </w:t>
      </w:r>
    </w:p>
    <w:p w:rsidR="00E22C31" w:rsidRPr="00435CC9" w:rsidRDefault="00E22C31" w:rsidP="00435CC9">
      <w:pPr>
        <w:spacing w:after="0"/>
        <w:rPr>
          <w:rFonts w:ascii="FoundrySans-Normal" w:hAnsi="FoundrySans-Normal" w:cs="Arial"/>
          <w:b/>
        </w:rPr>
      </w:pPr>
      <w:bookmarkStart w:id="0" w:name="_GoBack"/>
      <w:bookmarkEnd w:id="0"/>
      <w:r w:rsidRPr="00435CC9">
        <w:rPr>
          <w:rFonts w:ascii="FoundrySans-Normal" w:hAnsi="FoundrySans-Normal" w:cs="Arial"/>
          <w:b/>
          <w:color w:val="EE3D96"/>
        </w:rPr>
        <w:br/>
      </w:r>
    </w:p>
    <w:p w:rsidR="00E22C31" w:rsidRPr="004E47D0" w:rsidRDefault="00E22C31" w:rsidP="00E22C31">
      <w:pPr>
        <w:spacing w:after="0"/>
        <w:rPr>
          <w:rFonts w:ascii="FoundrySans-Normal" w:hAnsi="FoundrySans-Normal" w:cs="Arial"/>
        </w:rPr>
      </w:pPr>
      <w:r w:rsidRPr="004E47D0">
        <w:rPr>
          <w:rFonts w:ascii="FoundrySans-Normal" w:hAnsi="FoundrySans-Normal" w:cs="Arial"/>
          <w:b/>
        </w:rPr>
        <w:lastRenderedPageBreak/>
        <w:t>For media accreditation or photos, contact:</w:t>
      </w:r>
      <w:r w:rsidRPr="004E47D0">
        <w:rPr>
          <w:rFonts w:ascii="FoundrySans-Normal" w:hAnsi="FoundrySans-Normal" w:cs="Arial"/>
        </w:rPr>
        <w:t xml:space="preserve"> </w:t>
      </w:r>
    </w:p>
    <w:p w:rsidR="00E22C31" w:rsidRPr="004E47D0" w:rsidRDefault="00E22C31" w:rsidP="00E22C31">
      <w:pPr>
        <w:pStyle w:val="ListParagraph"/>
        <w:numPr>
          <w:ilvl w:val="0"/>
          <w:numId w:val="19"/>
        </w:numPr>
        <w:spacing w:after="0"/>
        <w:rPr>
          <w:rFonts w:ascii="FoundrySans-Normal" w:hAnsi="FoundrySans-Normal" w:cs="Arial"/>
        </w:rPr>
      </w:pPr>
      <w:r w:rsidRPr="004E47D0">
        <w:rPr>
          <w:rFonts w:ascii="FoundrySans-Normal" w:hAnsi="FoundrySans-Normal" w:cs="Arial"/>
        </w:rPr>
        <w:t>Sally Orr at Walk the Walk</w:t>
      </w:r>
      <w:r>
        <w:rPr>
          <w:rFonts w:ascii="FoundrySans-Normal" w:hAnsi="FoundrySans-Normal" w:cs="Arial"/>
        </w:rPr>
        <w:t xml:space="preserve">.   </w:t>
      </w:r>
      <w:r w:rsidRPr="004E47D0">
        <w:rPr>
          <w:rFonts w:ascii="FoundrySans-Normal" w:hAnsi="FoundrySans-Normal" w:cs="Arial"/>
        </w:rPr>
        <w:t xml:space="preserve">07796 080 675  </w:t>
      </w:r>
      <w:hyperlink r:id="rId9" w:history="1">
        <w:r w:rsidRPr="004E47D0">
          <w:rPr>
            <w:rStyle w:val="Hyperlink"/>
            <w:rFonts w:ascii="FoundrySans-Normal" w:hAnsi="FoundrySans-Normal" w:cs="Arial"/>
          </w:rPr>
          <w:t>sally@walkthewalk.org</w:t>
        </w:r>
      </w:hyperlink>
    </w:p>
    <w:p w:rsidR="00E22C31" w:rsidRPr="004E47D0" w:rsidRDefault="00E22C31" w:rsidP="00E22C31">
      <w:pPr>
        <w:pStyle w:val="ListParagraph"/>
        <w:numPr>
          <w:ilvl w:val="0"/>
          <w:numId w:val="17"/>
        </w:numPr>
        <w:spacing w:after="0"/>
        <w:rPr>
          <w:rFonts w:ascii="FoundrySans-Normal" w:hAnsi="FoundrySans-Normal" w:cs="Arial"/>
          <w:b/>
          <w:sz w:val="24"/>
        </w:rPr>
      </w:pPr>
      <w:r w:rsidRPr="004E47D0">
        <w:rPr>
          <w:rFonts w:ascii="FoundrySans-Normal" w:hAnsi="FoundrySans-Normal" w:cs="Arial"/>
        </w:rPr>
        <w:t>Jennifer McAllister at Walk the Walk</w:t>
      </w:r>
      <w:r>
        <w:rPr>
          <w:rFonts w:ascii="FoundrySans-Normal" w:hAnsi="FoundrySans-Normal" w:cs="Arial"/>
        </w:rPr>
        <w:t xml:space="preserve">.  </w:t>
      </w:r>
      <w:r w:rsidRPr="004E47D0">
        <w:rPr>
          <w:rFonts w:ascii="FoundrySans-Normal" w:hAnsi="FoundrySans-Normal" w:cs="Arial"/>
        </w:rPr>
        <w:t xml:space="preserve">01483 741430 </w:t>
      </w:r>
      <w:hyperlink r:id="rId10" w:history="1">
        <w:r w:rsidRPr="004E47D0">
          <w:rPr>
            <w:rStyle w:val="Hyperlink"/>
            <w:rFonts w:ascii="FoundrySans-Normal" w:hAnsi="FoundrySans-Normal" w:cs="Arial"/>
          </w:rPr>
          <w:t>jennifermc@walkthewalk.org</w:t>
        </w:r>
      </w:hyperlink>
    </w:p>
    <w:p w:rsidR="00030A7F" w:rsidRPr="00ED59BA" w:rsidRDefault="00030A7F" w:rsidP="00030A7F">
      <w:pPr>
        <w:spacing w:after="0"/>
        <w:rPr>
          <w:rFonts w:ascii="FoundrySans-Normal" w:hAnsi="FoundrySans-Normal" w:cs="Arial"/>
        </w:rPr>
      </w:pPr>
    </w:p>
    <w:p w:rsidR="002A7821" w:rsidRPr="00ED59BA" w:rsidRDefault="002A7821" w:rsidP="002A7821">
      <w:pPr>
        <w:spacing w:after="0"/>
        <w:rPr>
          <w:rFonts w:ascii="FoundrySans-Normal" w:hAnsi="FoundrySans-Normal" w:cs="Arial"/>
          <w:b/>
        </w:rPr>
      </w:pPr>
      <w:r w:rsidRPr="00ED59BA">
        <w:rPr>
          <w:rFonts w:ascii="FoundrySans-Normal" w:hAnsi="FoundrySans-Normal" w:cs="Arial"/>
          <w:b/>
        </w:rPr>
        <w:t>Notes to editors:</w:t>
      </w:r>
    </w:p>
    <w:p w:rsidR="002A7821" w:rsidRPr="00ED59BA" w:rsidRDefault="002A7821" w:rsidP="002A7821">
      <w:pPr>
        <w:spacing w:after="0"/>
        <w:rPr>
          <w:rFonts w:ascii="FoundrySans-Normal" w:hAnsi="FoundrySans-Normal" w:cs="Arial"/>
          <w:b/>
        </w:rPr>
      </w:pPr>
    </w:p>
    <w:p w:rsidR="002A7821" w:rsidRPr="002B6CD7" w:rsidRDefault="002A7821" w:rsidP="002A7821">
      <w:pPr>
        <w:rPr>
          <w:rFonts w:ascii="FoundrySans-Normal" w:hAnsi="FoundrySans-Normal" w:cs="Arial"/>
          <w:b/>
        </w:rPr>
      </w:pPr>
      <w:r w:rsidRPr="002B6CD7">
        <w:rPr>
          <w:rFonts w:ascii="FoundrySans-Normal" w:hAnsi="FoundrySans-Normal" w:cs="Arial"/>
          <w:b/>
        </w:rPr>
        <w:t xml:space="preserve">Walk the Walk </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Nina Barough CBE, Founder and Chief Executive, set up and leads the grant-making breast cancer charity Walk the Walk.</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 xml:space="preserve">Walk the Walk is passionate about encouraging women and men to become fitter and healthier and take control of their own wellbeing. </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 xml:space="preserve">The charity is celebrating its 20 years of Walking the Walk. In 1996, Nina woke up with the idea of Power Walking the New York City Marathon in a bra to raise money for research into breast cancer.  </w:t>
      </w:r>
    </w:p>
    <w:p w:rsidR="002A7821" w:rsidRPr="002A7821" w:rsidRDefault="002A7821" w:rsidP="002A7821">
      <w:pPr>
        <w:pStyle w:val="ListParagraph"/>
        <w:numPr>
          <w:ilvl w:val="0"/>
          <w:numId w:val="12"/>
        </w:numPr>
        <w:rPr>
          <w:rFonts w:ascii="FoundrySans-Normal" w:hAnsi="FoundrySans-Normal"/>
        </w:rPr>
      </w:pPr>
      <w:r w:rsidRPr="002A7821">
        <w:rPr>
          <w:rFonts w:ascii="FoundrySans-Normal" w:hAnsi="FoundrySans-Normal"/>
        </w:rPr>
        <w:t xml:space="preserve">Nina was diagnosed with breast cancer herself shortly afterwards, which was the starting point for Walk the Walk and The </w:t>
      </w:r>
      <w:proofErr w:type="spellStart"/>
      <w:r w:rsidRPr="002A7821">
        <w:rPr>
          <w:rFonts w:ascii="FoundrySans-Normal" w:hAnsi="FoundrySans-Normal"/>
        </w:rPr>
        <w:t>MoonWalk</w:t>
      </w:r>
      <w:proofErr w:type="spellEnd"/>
      <w:r w:rsidRPr="002A7821">
        <w:rPr>
          <w:rFonts w:ascii="FoundrySans-Normal" w:hAnsi="FoundrySans-Normal"/>
        </w:rPr>
        <w:t xml:space="preserve">. </w:t>
      </w:r>
    </w:p>
    <w:p w:rsidR="002A7821" w:rsidRPr="002A7821" w:rsidRDefault="002A7821" w:rsidP="002A7821">
      <w:pPr>
        <w:pStyle w:val="ListParagraph"/>
        <w:numPr>
          <w:ilvl w:val="0"/>
          <w:numId w:val="12"/>
        </w:numPr>
        <w:rPr>
          <w:rFonts w:ascii="FoundrySans-Normal" w:hAnsi="FoundrySans-Normal"/>
        </w:rPr>
      </w:pPr>
      <w:r w:rsidRPr="002A7821">
        <w:rPr>
          <w:rFonts w:ascii="FoundrySans-Normal" w:hAnsi="FoundrySans-Normal"/>
        </w:rPr>
        <w:t>Walk the Walk has now raised over £10</w:t>
      </w:r>
      <w:r w:rsidR="00E901F8">
        <w:rPr>
          <w:rFonts w:ascii="FoundrySans-Normal" w:hAnsi="FoundrySans-Normal"/>
        </w:rPr>
        <w:t>8</w:t>
      </w:r>
      <w:r w:rsidRPr="002A7821">
        <w:rPr>
          <w:rFonts w:ascii="FoundrySans-Normal" w:hAnsi="FoundrySans-Normal"/>
        </w:rPr>
        <w:t xml:space="preserve"> million, which is granted to fund breast cancer research and to help improve the lives of people with cancer. </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 xml:space="preserve">Walk The Walk also organises the following </w:t>
      </w:r>
      <w:proofErr w:type="gramStart"/>
      <w:r w:rsidRPr="002A7821">
        <w:rPr>
          <w:rFonts w:ascii="FoundrySans-Normal" w:hAnsi="FoundrySans-Normal" w:cs="Arial"/>
        </w:rPr>
        <w:t>events:-</w:t>
      </w:r>
      <w:proofErr w:type="gramEnd"/>
      <w:r w:rsidRPr="002A7821">
        <w:rPr>
          <w:rFonts w:ascii="FoundrySans-Normal" w:hAnsi="FoundrySans-Normal" w:cs="Arial"/>
        </w:rPr>
        <w:t xml:space="preserve">  The </w:t>
      </w:r>
      <w:proofErr w:type="spellStart"/>
      <w:r w:rsidRPr="002A7821">
        <w:rPr>
          <w:rFonts w:ascii="FoundrySans-Normal" w:hAnsi="FoundrySans-Normal" w:cs="Arial"/>
        </w:rPr>
        <w:t>MoonWalk</w:t>
      </w:r>
      <w:proofErr w:type="spellEnd"/>
      <w:r w:rsidRPr="002A7821">
        <w:rPr>
          <w:rFonts w:ascii="FoundrySans-Normal" w:hAnsi="FoundrySans-Normal" w:cs="Arial"/>
        </w:rPr>
        <w:t xml:space="preserve"> Scotland (11th June 2016), The </w:t>
      </w:r>
      <w:proofErr w:type="spellStart"/>
      <w:r w:rsidRPr="002A7821">
        <w:rPr>
          <w:rFonts w:ascii="FoundrySans-Normal" w:hAnsi="FoundrySans-Normal" w:cs="Arial"/>
        </w:rPr>
        <w:t>MoonWalk</w:t>
      </w:r>
      <w:proofErr w:type="spellEnd"/>
      <w:r w:rsidRPr="002A7821">
        <w:rPr>
          <w:rFonts w:ascii="FoundrySans-Normal" w:hAnsi="FoundrySans-Normal" w:cs="Arial"/>
        </w:rPr>
        <w:t xml:space="preserve"> Iceland (18th June 2016) and The Arctic Marathon – a 26.2 mile backcountry skiing challenge in the far north of Lapland.   </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Additionally, Walk the Walk takes walkers to events including the Inca Trail Peru, Berlin Marathon, New York Marathon, Paris Marathon, Dublin Marathon and the Nijmegen Marches.</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 xml:space="preserve">Since it launched, Walk the Walk has made grants for research to Breakthrough Breast Cancer and Breast Cancer Campaign (for its ground-breaking Breast Cancer Tissue Bank). The two charities recently merged to form Breast Cancer Now. Funding from Walk the Walk has made possible Breast Cancer Now’s Legacy Study for Secondary Breast Cancer. </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Walk the Walk is also committed to providing funding to hospitals across the UK to purchase Scalp Cooling systems, special machines which are helping many people undergoing chemotherapy to retain their hair.</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 xml:space="preserve">Grants from Walk the Walk have also been made to the following charities, to help improve the lives of people with cancer: Maggie’s Cancer Care Centres, Penny </w:t>
      </w:r>
      <w:proofErr w:type="spellStart"/>
      <w:r w:rsidRPr="002A7821">
        <w:rPr>
          <w:rFonts w:ascii="FoundrySans-Normal" w:hAnsi="FoundrySans-Normal" w:cs="Arial"/>
        </w:rPr>
        <w:t>Brohn</w:t>
      </w:r>
      <w:proofErr w:type="spellEnd"/>
      <w:r w:rsidRPr="002A7821">
        <w:rPr>
          <w:rFonts w:ascii="FoundrySans-Normal" w:hAnsi="FoundrySans-Normal" w:cs="Arial"/>
        </w:rPr>
        <w:t xml:space="preserve"> Cancer Care, </w:t>
      </w:r>
      <w:proofErr w:type="spellStart"/>
      <w:r w:rsidRPr="002A7821">
        <w:rPr>
          <w:rFonts w:ascii="FoundrySans-Normal" w:hAnsi="FoundrySans-Normal" w:cs="Arial"/>
        </w:rPr>
        <w:t>Tenovus</w:t>
      </w:r>
      <w:proofErr w:type="spellEnd"/>
      <w:r w:rsidRPr="002A7821">
        <w:rPr>
          <w:rFonts w:ascii="FoundrySans-Normal" w:hAnsi="FoundrySans-Normal" w:cs="Arial"/>
        </w:rPr>
        <w:t xml:space="preserve">, The Haven, The Christie Hospital, Helen </w:t>
      </w:r>
      <w:proofErr w:type="spellStart"/>
      <w:r w:rsidRPr="002A7821">
        <w:rPr>
          <w:rFonts w:ascii="FoundrySans-Normal" w:hAnsi="FoundrySans-Normal" w:cs="Arial"/>
        </w:rPr>
        <w:t>Rollason</w:t>
      </w:r>
      <w:proofErr w:type="spellEnd"/>
      <w:r w:rsidRPr="002A7821">
        <w:rPr>
          <w:rFonts w:ascii="FoundrySans-Normal" w:hAnsi="FoundrySans-Normal" w:cs="Arial"/>
        </w:rPr>
        <w:t xml:space="preserve"> Cancer Charity   </w:t>
      </w:r>
    </w:p>
    <w:p w:rsidR="002A7821" w:rsidRPr="002A7821" w:rsidRDefault="002A7821" w:rsidP="002A7821">
      <w:pPr>
        <w:pStyle w:val="ListParagraph"/>
        <w:numPr>
          <w:ilvl w:val="0"/>
          <w:numId w:val="12"/>
        </w:numPr>
        <w:spacing w:after="0"/>
        <w:rPr>
          <w:rFonts w:ascii="FoundrySans-Normal" w:hAnsi="FoundrySans-Normal" w:cs="Arial"/>
        </w:rPr>
      </w:pPr>
      <w:r w:rsidRPr="002A7821">
        <w:rPr>
          <w:rFonts w:ascii="FoundrySans-Normal" w:hAnsi="FoundrySans-Normal" w:cs="Arial"/>
        </w:rPr>
        <w:t xml:space="preserve">For more information, and to sign up for all Walk the Walk’s challenges, as a Walker or a Volunteer, go to </w:t>
      </w:r>
      <w:hyperlink r:id="rId11" w:history="1">
        <w:r w:rsidRPr="002A7821">
          <w:rPr>
            <w:rStyle w:val="Hyperlink"/>
            <w:rFonts w:ascii="FoundrySans-Normal" w:hAnsi="FoundrySans-Normal" w:cs="Arial"/>
          </w:rPr>
          <w:t>www.walkthewalk.org</w:t>
        </w:r>
      </w:hyperlink>
      <w:r w:rsidRPr="002A7821">
        <w:rPr>
          <w:rFonts w:ascii="FoundrySans-Normal" w:hAnsi="FoundrySans-Normal" w:cs="Arial"/>
        </w:rPr>
        <w:t xml:space="preserve">   </w:t>
      </w:r>
    </w:p>
    <w:p w:rsidR="00ED59BA" w:rsidRPr="002A7821" w:rsidRDefault="00ED59BA" w:rsidP="002A7821">
      <w:pPr>
        <w:spacing w:after="0"/>
        <w:rPr>
          <w:rFonts w:ascii="FoundrySans-Normal" w:hAnsi="FoundrySans-Normal" w:cs="Arial"/>
        </w:rPr>
      </w:pPr>
    </w:p>
    <w:sectPr w:rsidR="00ED59BA" w:rsidRPr="002A7821" w:rsidSect="00D90866">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E78" w:rsidRDefault="00633E78" w:rsidP="00AE6F26">
      <w:pPr>
        <w:spacing w:after="0" w:line="240" w:lineRule="auto"/>
      </w:pPr>
      <w:r>
        <w:separator/>
      </w:r>
    </w:p>
  </w:endnote>
  <w:endnote w:type="continuationSeparator" w:id="0">
    <w:p w:rsidR="00633E78" w:rsidRDefault="00633E78" w:rsidP="00AE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oundrySans-Normal">
    <w:panose1 w:val="02000503000000020003"/>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E78" w:rsidRDefault="00633E78" w:rsidP="00C05D0B">
    <w:pPr>
      <w:pStyle w:val="Footer"/>
    </w:pPr>
  </w:p>
  <w:p w:rsidR="00633E78" w:rsidRDefault="00633E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E78" w:rsidRDefault="00633E78" w:rsidP="00AE6F26">
      <w:pPr>
        <w:spacing w:after="0" w:line="240" w:lineRule="auto"/>
      </w:pPr>
      <w:r>
        <w:separator/>
      </w:r>
    </w:p>
  </w:footnote>
  <w:footnote w:type="continuationSeparator" w:id="0">
    <w:p w:rsidR="00633E78" w:rsidRDefault="00633E78" w:rsidP="00AE6F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5549"/>
    <w:multiLevelType w:val="hybridMultilevel"/>
    <w:tmpl w:val="4A12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A0D3C"/>
    <w:multiLevelType w:val="hybridMultilevel"/>
    <w:tmpl w:val="B966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373B4"/>
    <w:multiLevelType w:val="hybridMultilevel"/>
    <w:tmpl w:val="431C04D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8C363D8"/>
    <w:multiLevelType w:val="hybridMultilevel"/>
    <w:tmpl w:val="3AE4A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44B58"/>
    <w:multiLevelType w:val="hybridMultilevel"/>
    <w:tmpl w:val="436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408FB"/>
    <w:multiLevelType w:val="hybridMultilevel"/>
    <w:tmpl w:val="4AE4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800C69"/>
    <w:multiLevelType w:val="hybridMultilevel"/>
    <w:tmpl w:val="87BC9C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AC865FE"/>
    <w:multiLevelType w:val="hybridMultilevel"/>
    <w:tmpl w:val="31A8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4227D"/>
    <w:multiLevelType w:val="hybridMultilevel"/>
    <w:tmpl w:val="817C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590D67"/>
    <w:multiLevelType w:val="hybridMultilevel"/>
    <w:tmpl w:val="D1E2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CD06C5"/>
    <w:multiLevelType w:val="hybridMultilevel"/>
    <w:tmpl w:val="A3FC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F56FFE"/>
    <w:multiLevelType w:val="hybridMultilevel"/>
    <w:tmpl w:val="6C208A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576A4DCA"/>
    <w:multiLevelType w:val="hybridMultilevel"/>
    <w:tmpl w:val="E1BEC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AD475A"/>
    <w:multiLevelType w:val="hybridMultilevel"/>
    <w:tmpl w:val="3C32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C43629"/>
    <w:multiLevelType w:val="hybridMultilevel"/>
    <w:tmpl w:val="08223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DD46F5"/>
    <w:multiLevelType w:val="hybridMultilevel"/>
    <w:tmpl w:val="B1103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080D00"/>
    <w:multiLevelType w:val="hybridMultilevel"/>
    <w:tmpl w:val="FB2C66F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621E65FF"/>
    <w:multiLevelType w:val="hybridMultilevel"/>
    <w:tmpl w:val="74C67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A074BB"/>
    <w:multiLevelType w:val="hybridMultilevel"/>
    <w:tmpl w:val="1380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
  </w:num>
  <w:num w:numId="4">
    <w:abstractNumId w:val="3"/>
  </w:num>
  <w:num w:numId="5">
    <w:abstractNumId w:val="18"/>
  </w:num>
  <w:num w:numId="6">
    <w:abstractNumId w:val="14"/>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9"/>
  </w:num>
  <w:num w:numId="17">
    <w:abstractNumId w:val="13"/>
  </w:num>
  <w:num w:numId="18">
    <w:abstractNumId w:val="5"/>
  </w:num>
  <w:num w:numId="19">
    <w:abstractNumId w:val="8"/>
  </w:num>
  <w:num w:numId="20">
    <w:abstractNumId w:val="6"/>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3A9"/>
    <w:rsid w:val="00024BDF"/>
    <w:rsid w:val="00030A7F"/>
    <w:rsid w:val="000325DA"/>
    <w:rsid w:val="00033857"/>
    <w:rsid w:val="00041C09"/>
    <w:rsid w:val="000450B9"/>
    <w:rsid w:val="0006105B"/>
    <w:rsid w:val="000662C7"/>
    <w:rsid w:val="00076C0B"/>
    <w:rsid w:val="00086E3F"/>
    <w:rsid w:val="0009162F"/>
    <w:rsid w:val="000939A6"/>
    <w:rsid w:val="00095C1B"/>
    <w:rsid w:val="000A5401"/>
    <w:rsid w:val="000C38C1"/>
    <w:rsid w:val="000C717B"/>
    <w:rsid w:val="000D290F"/>
    <w:rsid w:val="000E1E23"/>
    <w:rsid w:val="000E5BDB"/>
    <w:rsid w:val="001043EE"/>
    <w:rsid w:val="00105D72"/>
    <w:rsid w:val="00122F4A"/>
    <w:rsid w:val="00131EA6"/>
    <w:rsid w:val="00150960"/>
    <w:rsid w:val="0019445B"/>
    <w:rsid w:val="00196CDB"/>
    <w:rsid w:val="001E4400"/>
    <w:rsid w:val="002062DE"/>
    <w:rsid w:val="002210DF"/>
    <w:rsid w:val="00234A9D"/>
    <w:rsid w:val="00236978"/>
    <w:rsid w:val="00240368"/>
    <w:rsid w:val="002421E0"/>
    <w:rsid w:val="00250F4D"/>
    <w:rsid w:val="002519C1"/>
    <w:rsid w:val="002A7821"/>
    <w:rsid w:val="002B6CD7"/>
    <w:rsid w:val="002B7279"/>
    <w:rsid w:val="002E7ABF"/>
    <w:rsid w:val="002F6968"/>
    <w:rsid w:val="00303F36"/>
    <w:rsid w:val="00313BCC"/>
    <w:rsid w:val="00322AB1"/>
    <w:rsid w:val="0033134F"/>
    <w:rsid w:val="003644F0"/>
    <w:rsid w:val="003664ED"/>
    <w:rsid w:val="00370840"/>
    <w:rsid w:val="00381E2A"/>
    <w:rsid w:val="003A08B7"/>
    <w:rsid w:val="003A6640"/>
    <w:rsid w:val="003B1C15"/>
    <w:rsid w:val="003C1B12"/>
    <w:rsid w:val="003C7C44"/>
    <w:rsid w:val="003D07EE"/>
    <w:rsid w:val="003E5539"/>
    <w:rsid w:val="003E6B07"/>
    <w:rsid w:val="00401B31"/>
    <w:rsid w:val="004036D7"/>
    <w:rsid w:val="00407703"/>
    <w:rsid w:val="00414772"/>
    <w:rsid w:val="004149AE"/>
    <w:rsid w:val="00435CC9"/>
    <w:rsid w:val="004531EC"/>
    <w:rsid w:val="00466CD7"/>
    <w:rsid w:val="00496665"/>
    <w:rsid w:val="00496923"/>
    <w:rsid w:val="004A24ED"/>
    <w:rsid w:val="004B7D0B"/>
    <w:rsid w:val="004D659C"/>
    <w:rsid w:val="004E6BD5"/>
    <w:rsid w:val="0054059B"/>
    <w:rsid w:val="00543852"/>
    <w:rsid w:val="005473BA"/>
    <w:rsid w:val="00547D41"/>
    <w:rsid w:val="005541B9"/>
    <w:rsid w:val="005602AD"/>
    <w:rsid w:val="00560C56"/>
    <w:rsid w:val="00582D12"/>
    <w:rsid w:val="00590F80"/>
    <w:rsid w:val="005A608B"/>
    <w:rsid w:val="005B71BD"/>
    <w:rsid w:val="005B7EA8"/>
    <w:rsid w:val="005D7CBC"/>
    <w:rsid w:val="005E0200"/>
    <w:rsid w:val="005F35FF"/>
    <w:rsid w:val="005F6824"/>
    <w:rsid w:val="0060494D"/>
    <w:rsid w:val="006108BE"/>
    <w:rsid w:val="00611B66"/>
    <w:rsid w:val="00620C3A"/>
    <w:rsid w:val="0063229E"/>
    <w:rsid w:val="00633E78"/>
    <w:rsid w:val="00633F5A"/>
    <w:rsid w:val="006563AD"/>
    <w:rsid w:val="00657779"/>
    <w:rsid w:val="00675372"/>
    <w:rsid w:val="00676A44"/>
    <w:rsid w:val="006A2776"/>
    <w:rsid w:val="006A6E1B"/>
    <w:rsid w:val="006A796D"/>
    <w:rsid w:val="006B2CB2"/>
    <w:rsid w:val="006C2D40"/>
    <w:rsid w:val="006D45A1"/>
    <w:rsid w:val="007216B5"/>
    <w:rsid w:val="00727518"/>
    <w:rsid w:val="0072763D"/>
    <w:rsid w:val="0073557E"/>
    <w:rsid w:val="007505EA"/>
    <w:rsid w:val="00751E27"/>
    <w:rsid w:val="00756331"/>
    <w:rsid w:val="00756B62"/>
    <w:rsid w:val="0076053E"/>
    <w:rsid w:val="007625B5"/>
    <w:rsid w:val="00762959"/>
    <w:rsid w:val="00770803"/>
    <w:rsid w:val="00776142"/>
    <w:rsid w:val="00790B27"/>
    <w:rsid w:val="007A20F0"/>
    <w:rsid w:val="007A32AA"/>
    <w:rsid w:val="007D63A9"/>
    <w:rsid w:val="0081099D"/>
    <w:rsid w:val="008160B4"/>
    <w:rsid w:val="00822BE7"/>
    <w:rsid w:val="00851885"/>
    <w:rsid w:val="008640FE"/>
    <w:rsid w:val="008742E1"/>
    <w:rsid w:val="00892622"/>
    <w:rsid w:val="008A2847"/>
    <w:rsid w:val="008B2302"/>
    <w:rsid w:val="008E661A"/>
    <w:rsid w:val="0091303A"/>
    <w:rsid w:val="00931FEC"/>
    <w:rsid w:val="00936136"/>
    <w:rsid w:val="00942D71"/>
    <w:rsid w:val="0096641E"/>
    <w:rsid w:val="009A1F5C"/>
    <w:rsid w:val="009A4BC7"/>
    <w:rsid w:val="009B2DE3"/>
    <w:rsid w:val="009C6D8C"/>
    <w:rsid w:val="009F705D"/>
    <w:rsid w:val="00A03145"/>
    <w:rsid w:val="00A07C3C"/>
    <w:rsid w:val="00A243B5"/>
    <w:rsid w:val="00A24566"/>
    <w:rsid w:val="00A26D9F"/>
    <w:rsid w:val="00A31DF0"/>
    <w:rsid w:val="00A44BDC"/>
    <w:rsid w:val="00A50BB3"/>
    <w:rsid w:val="00A571C7"/>
    <w:rsid w:val="00A731BB"/>
    <w:rsid w:val="00A74CB2"/>
    <w:rsid w:val="00A87629"/>
    <w:rsid w:val="00A92932"/>
    <w:rsid w:val="00AA2730"/>
    <w:rsid w:val="00AD0588"/>
    <w:rsid w:val="00AD4698"/>
    <w:rsid w:val="00AE6F26"/>
    <w:rsid w:val="00B26CB6"/>
    <w:rsid w:val="00B356CF"/>
    <w:rsid w:val="00B61FFC"/>
    <w:rsid w:val="00B6508D"/>
    <w:rsid w:val="00B841B2"/>
    <w:rsid w:val="00B87F39"/>
    <w:rsid w:val="00B92AD2"/>
    <w:rsid w:val="00BA59DB"/>
    <w:rsid w:val="00BB0313"/>
    <w:rsid w:val="00BB4435"/>
    <w:rsid w:val="00BD4A88"/>
    <w:rsid w:val="00BE4296"/>
    <w:rsid w:val="00BE561B"/>
    <w:rsid w:val="00C05D0B"/>
    <w:rsid w:val="00C064EC"/>
    <w:rsid w:val="00C21636"/>
    <w:rsid w:val="00C50551"/>
    <w:rsid w:val="00C52A05"/>
    <w:rsid w:val="00C5521E"/>
    <w:rsid w:val="00C62804"/>
    <w:rsid w:val="00C63FD4"/>
    <w:rsid w:val="00C75DE8"/>
    <w:rsid w:val="00CA1EE0"/>
    <w:rsid w:val="00CB036B"/>
    <w:rsid w:val="00CC733E"/>
    <w:rsid w:val="00CD6D70"/>
    <w:rsid w:val="00CE0197"/>
    <w:rsid w:val="00CE67B0"/>
    <w:rsid w:val="00D04608"/>
    <w:rsid w:val="00D10427"/>
    <w:rsid w:val="00D1184A"/>
    <w:rsid w:val="00D17AC8"/>
    <w:rsid w:val="00D239DD"/>
    <w:rsid w:val="00D400FE"/>
    <w:rsid w:val="00D5442B"/>
    <w:rsid w:val="00D5639D"/>
    <w:rsid w:val="00D563FF"/>
    <w:rsid w:val="00D636EB"/>
    <w:rsid w:val="00D64310"/>
    <w:rsid w:val="00D643E2"/>
    <w:rsid w:val="00D70891"/>
    <w:rsid w:val="00D769E2"/>
    <w:rsid w:val="00D77013"/>
    <w:rsid w:val="00D8615A"/>
    <w:rsid w:val="00D86E65"/>
    <w:rsid w:val="00D90866"/>
    <w:rsid w:val="00DD7A07"/>
    <w:rsid w:val="00E158E2"/>
    <w:rsid w:val="00E22C31"/>
    <w:rsid w:val="00E252FF"/>
    <w:rsid w:val="00E26900"/>
    <w:rsid w:val="00E31E56"/>
    <w:rsid w:val="00E4242D"/>
    <w:rsid w:val="00E671C4"/>
    <w:rsid w:val="00E67D33"/>
    <w:rsid w:val="00E901F8"/>
    <w:rsid w:val="00E9440D"/>
    <w:rsid w:val="00EA5C93"/>
    <w:rsid w:val="00EB73DF"/>
    <w:rsid w:val="00ED0449"/>
    <w:rsid w:val="00ED59BA"/>
    <w:rsid w:val="00EE32E1"/>
    <w:rsid w:val="00EF702A"/>
    <w:rsid w:val="00F06323"/>
    <w:rsid w:val="00F1268C"/>
    <w:rsid w:val="00F15B87"/>
    <w:rsid w:val="00F34F3F"/>
    <w:rsid w:val="00F91F74"/>
    <w:rsid w:val="00FA21C6"/>
    <w:rsid w:val="00FA54F1"/>
    <w:rsid w:val="00FD40B7"/>
    <w:rsid w:val="00FD761B"/>
    <w:rsid w:val="00FE0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6FB5B"/>
  <w15:docId w15:val="{469F937B-376C-4BC5-9AE1-D41F960B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27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7279"/>
    <w:pPr>
      <w:spacing w:after="0" w:line="240" w:lineRule="auto"/>
    </w:pPr>
    <w:rPr>
      <w:lang w:val="en-GB"/>
    </w:rPr>
  </w:style>
  <w:style w:type="paragraph" w:styleId="Footer">
    <w:name w:val="footer"/>
    <w:basedOn w:val="Normal"/>
    <w:link w:val="FooterChar"/>
    <w:uiPriority w:val="99"/>
    <w:semiHidden/>
    <w:unhideWhenUsed/>
    <w:rsid w:val="002B727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B7279"/>
    <w:rPr>
      <w:lang w:val="en-GB"/>
    </w:rPr>
  </w:style>
  <w:style w:type="character" w:styleId="Hyperlink">
    <w:name w:val="Hyperlink"/>
    <w:basedOn w:val="DefaultParagraphFont"/>
    <w:unhideWhenUsed/>
    <w:rsid w:val="002B7279"/>
    <w:rPr>
      <w:color w:val="0000FF"/>
      <w:u w:val="single"/>
    </w:rPr>
  </w:style>
  <w:style w:type="paragraph" w:styleId="BalloonText">
    <w:name w:val="Balloon Text"/>
    <w:basedOn w:val="Normal"/>
    <w:link w:val="BalloonTextChar"/>
    <w:uiPriority w:val="99"/>
    <w:semiHidden/>
    <w:unhideWhenUsed/>
    <w:rsid w:val="002B7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279"/>
    <w:rPr>
      <w:rFonts w:ascii="Tahoma" w:hAnsi="Tahoma" w:cs="Tahoma"/>
      <w:sz w:val="16"/>
      <w:szCs w:val="16"/>
      <w:lang w:val="en-GB"/>
    </w:rPr>
  </w:style>
  <w:style w:type="paragraph" w:styleId="Header">
    <w:name w:val="header"/>
    <w:basedOn w:val="Normal"/>
    <w:link w:val="HeaderChar"/>
    <w:uiPriority w:val="99"/>
    <w:semiHidden/>
    <w:unhideWhenUsed/>
    <w:rsid w:val="000939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39A6"/>
    <w:rPr>
      <w:lang w:val="en-GB"/>
    </w:rPr>
  </w:style>
  <w:style w:type="paragraph" w:styleId="ListParagraph">
    <w:name w:val="List Paragraph"/>
    <w:basedOn w:val="Normal"/>
    <w:uiPriority w:val="34"/>
    <w:qFormat/>
    <w:rsid w:val="00086E3F"/>
    <w:pPr>
      <w:ind w:left="720"/>
      <w:contextualSpacing/>
    </w:pPr>
  </w:style>
  <w:style w:type="paragraph" w:customStyle="1" w:styleId="Normal1">
    <w:name w:val="Normal1"/>
    <w:basedOn w:val="Normal"/>
    <w:uiPriority w:val="99"/>
    <w:rsid w:val="0091303A"/>
    <w:pPr>
      <w:spacing w:after="0" w:line="240" w:lineRule="auto"/>
    </w:pPr>
    <w:rPr>
      <w:rFonts w:ascii="Times New Roman" w:hAnsi="Times New Roman" w:cs="Times New Roman"/>
      <w:sz w:val="24"/>
      <w:szCs w:val="24"/>
      <w:lang w:eastAsia="en-GB"/>
    </w:rPr>
  </w:style>
  <w:style w:type="character" w:customStyle="1" w:styleId="normalchar">
    <w:name w:val="normal__char"/>
    <w:basedOn w:val="DefaultParagraphFont"/>
    <w:rsid w:val="0091303A"/>
  </w:style>
  <w:style w:type="paragraph" w:styleId="NormalWeb">
    <w:name w:val="Normal (Web)"/>
    <w:basedOn w:val="Normal"/>
    <w:uiPriority w:val="99"/>
    <w:semiHidden/>
    <w:unhideWhenUsed/>
    <w:rsid w:val="00D77013"/>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94705">
      <w:bodyDiv w:val="1"/>
      <w:marLeft w:val="0"/>
      <w:marRight w:val="0"/>
      <w:marTop w:val="0"/>
      <w:marBottom w:val="0"/>
      <w:divBdr>
        <w:top w:val="none" w:sz="0" w:space="0" w:color="auto"/>
        <w:left w:val="none" w:sz="0" w:space="0" w:color="auto"/>
        <w:bottom w:val="none" w:sz="0" w:space="0" w:color="auto"/>
        <w:right w:val="none" w:sz="0" w:space="0" w:color="auto"/>
      </w:divBdr>
    </w:div>
    <w:div w:id="560482171">
      <w:bodyDiv w:val="1"/>
      <w:marLeft w:val="0"/>
      <w:marRight w:val="0"/>
      <w:marTop w:val="0"/>
      <w:marBottom w:val="0"/>
      <w:divBdr>
        <w:top w:val="none" w:sz="0" w:space="0" w:color="auto"/>
        <w:left w:val="none" w:sz="0" w:space="0" w:color="auto"/>
        <w:bottom w:val="none" w:sz="0" w:space="0" w:color="auto"/>
        <w:right w:val="none" w:sz="0" w:space="0" w:color="auto"/>
      </w:divBdr>
    </w:div>
    <w:div w:id="786463525">
      <w:bodyDiv w:val="1"/>
      <w:marLeft w:val="0"/>
      <w:marRight w:val="0"/>
      <w:marTop w:val="0"/>
      <w:marBottom w:val="0"/>
      <w:divBdr>
        <w:top w:val="none" w:sz="0" w:space="0" w:color="auto"/>
        <w:left w:val="none" w:sz="0" w:space="0" w:color="auto"/>
        <w:bottom w:val="none" w:sz="0" w:space="0" w:color="auto"/>
        <w:right w:val="none" w:sz="0" w:space="0" w:color="auto"/>
      </w:divBdr>
    </w:div>
    <w:div w:id="789324808">
      <w:bodyDiv w:val="1"/>
      <w:marLeft w:val="0"/>
      <w:marRight w:val="0"/>
      <w:marTop w:val="0"/>
      <w:marBottom w:val="0"/>
      <w:divBdr>
        <w:top w:val="none" w:sz="0" w:space="0" w:color="auto"/>
        <w:left w:val="none" w:sz="0" w:space="0" w:color="auto"/>
        <w:bottom w:val="none" w:sz="0" w:space="0" w:color="auto"/>
        <w:right w:val="none" w:sz="0" w:space="0" w:color="auto"/>
      </w:divBdr>
    </w:div>
    <w:div w:id="806820410">
      <w:bodyDiv w:val="1"/>
      <w:marLeft w:val="0"/>
      <w:marRight w:val="0"/>
      <w:marTop w:val="0"/>
      <w:marBottom w:val="0"/>
      <w:divBdr>
        <w:top w:val="none" w:sz="0" w:space="0" w:color="auto"/>
        <w:left w:val="none" w:sz="0" w:space="0" w:color="auto"/>
        <w:bottom w:val="none" w:sz="0" w:space="0" w:color="auto"/>
        <w:right w:val="none" w:sz="0" w:space="0" w:color="auto"/>
      </w:divBdr>
    </w:div>
    <w:div w:id="911506605">
      <w:bodyDiv w:val="1"/>
      <w:marLeft w:val="0"/>
      <w:marRight w:val="0"/>
      <w:marTop w:val="0"/>
      <w:marBottom w:val="0"/>
      <w:divBdr>
        <w:top w:val="single" w:sz="12" w:space="0" w:color="CF006E"/>
        <w:left w:val="none" w:sz="0" w:space="0" w:color="auto"/>
        <w:bottom w:val="none" w:sz="0" w:space="0" w:color="auto"/>
        <w:right w:val="none" w:sz="0" w:space="0" w:color="auto"/>
      </w:divBdr>
      <w:divsChild>
        <w:div w:id="812605298">
          <w:marLeft w:val="0"/>
          <w:marRight w:val="0"/>
          <w:marTop w:val="0"/>
          <w:marBottom w:val="0"/>
          <w:divBdr>
            <w:top w:val="none" w:sz="0" w:space="0" w:color="auto"/>
            <w:left w:val="none" w:sz="0" w:space="0" w:color="auto"/>
            <w:bottom w:val="none" w:sz="0" w:space="0" w:color="auto"/>
            <w:right w:val="none" w:sz="0" w:space="0" w:color="auto"/>
          </w:divBdr>
          <w:divsChild>
            <w:div w:id="695079772">
              <w:marLeft w:val="0"/>
              <w:marRight w:val="0"/>
              <w:marTop w:val="0"/>
              <w:marBottom w:val="0"/>
              <w:divBdr>
                <w:top w:val="none" w:sz="0" w:space="0" w:color="auto"/>
                <w:left w:val="none" w:sz="0" w:space="0" w:color="auto"/>
                <w:bottom w:val="none" w:sz="0" w:space="0" w:color="auto"/>
                <w:right w:val="none" w:sz="0" w:space="0" w:color="auto"/>
              </w:divBdr>
              <w:divsChild>
                <w:div w:id="871459515">
                  <w:marLeft w:val="0"/>
                  <w:marRight w:val="0"/>
                  <w:marTop w:val="0"/>
                  <w:marBottom w:val="0"/>
                  <w:divBdr>
                    <w:top w:val="none" w:sz="0" w:space="0" w:color="auto"/>
                    <w:left w:val="none" w:sz="0" w:space="0" w:color="auto"/>
                    <w:bottom w:val="none" w:sz="0" w:space="0" w:color="auto"/>
                    <w:right w:val="none" w:sz="0" w:space="0" w:color="auto"/>
                  </w:divBdr>
                  <w:divsChild>
                    <w:div w:id="665132112">
                      <w:marLeft w:val="0"/>
                      <w:marRight w:val="0"/>
                      <w:marTop w:val="0"/>
                      <w:marBottom w:val="540"/>
                      <w:divBdr>
                        <w:top w:val="none" w:sz="0" w:space="0" w:color="auto"/>
                        <w:left w:val="none" w:sz="0" w:space="0" w:color="auto"/>
                        <w:bottom w:val="none" w:sz="0" w:space="0" w:color="auto"/>
                        <w:right w:val="none" w:sz="0" w:space="0" w:color="auto"/>
                      </w:divBdr>
                      <w:divsChild>
                        <w:div w:id="80565592">
                          <w:marLeft w:val="0"/>
                          <w:marRight w:val="0"/>
                          <w:marTop w:val="0"/>
                          <w:marBottom w:val="0"/>
                          <w:divBdr>
                            <w:top w:val="none" w:sz="0" w:space="0" w:color="auto"/>
                            <w:left w:val="none" w:sz="0" w:space="0" w:color="auto"/>
                            <w:bottom w:val="none" w:sz="0" w:space="0" w:color="auto"/>
                            <w:right w:val="none" w:sz="0" w:space="0" w:color="auto"/>
                          </w:divBdr>
                          <w:divsChild>
                            <w:div w:id="5901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31136">
      <w:bodyDiv w:val="1"/>
      <w:marLeft w:val="0"/>
      <w:marRight w:val="0"/>
      <w:marTop w:val="0"/>
      <w:marBottom w:val="0"/>
      <w:divBdr>
        <w:top w:val="none" w:sz="0" w:space="0" w:color="auto"/>
        <w:left w:val="none" w:sz="0" w:space="0" w:color="auto"/>
        <w:bottom w:val="none" w:sz="0" w:space="0" w:color="auto"/>
        <w:right w:val="none" w:sz="0" w:space="0" w:color="auto"/>
      </w:divBdr>
    </w:div>
    <w:div w:id="950163020">
      <w:bodyDiv w:val="1"/>
      <w:marLeft w:val="0"/>
      <w:marRight w:val="0"/>
      <w:marTop w:val="0"/>
      <w:marBottom w:val="0"/>
      <w:divBdr>
        <w:top w:val="none" w:sz="0" w:space="0" w:color="auto"/>
        <w:left w:val="none" w:sz="0" w:space="0" w:color="auto"/>
        <w:bottom w:val="none" w:sz="0" w:space="0" w:color="auto"/>
        <w:right w:val="none" w:sz="0" w:space="0" w:color="auto"/>
      </w:divBdr>
    </w:div>
    <w:div w:id="1115365383">
      <w:bodyDiv w:val="1"/>
      <w:marLeft w:val="0"/>
      <w:marRight w:val="0"/>
      <w:marTop w:val="0"/>
      <w:marBottom w:val="0"/>
      <w:divBdr>
        <w:top w:val="none" w:sz="0" w:space="0" w:color="auto"/>
        <w:left w:val="none" w:sz="0" w:space="0" w:color="auto"/>
        <w:bottom w:val="none" w:sz="0" w:space="0" w:color="auto"/>
        <w:right w:val="none" w:sz="0" w:space="0" w:color="auto"/>
      </w:divBdr>
    </w:div>
    <w:div w:id="1253926753">
      <w:bodyDiv w:val="1"/>
      <w:marLeft w:val="0"/>
      <w:marRight w:val="0"/>
      <w:marTop w:val="0"/>
      <w:marBottom w:val="0"/>
      <w:divBdr>
        <w:top w:val="none" w:sz="0" w:space="0" w:color="auto"/>
        <w:left w:val="none" w:sz="0" w:space="0" w:color="auto"/>
        <w:bottom w:val="none" w:sz="0" w:space="0" w:color="auto"/>
        <w:right w:val="none" w:sz="0" w:space="0" w:color="auto"/>
      </w:divBdr>
    </w:div>
    <w:div w:id="1276794688">
      <w:bodyDiv w:val="1"/>
      <w:marLeft w:val="0"/>
      <w:marRight w:val="0"/>
      <w:marTop w:val="0"/>
      <w:marBottom w:val="0"/>
      <w:divBdr>
        <w:top w:val="none" w:sz="0" w:space="0" w:color="auto"/>
        <w:left w:val="none" w:sz="0" w:space="0" w:color="auto"/>
        <w:bottom w:val="none" w:sz="0" w:space="0" w:color="auto"/>
        <w:right w:val="none" w:sz="0" w:space="0" w:color="auto"/>
      </w:divBdr>
    </w:div>
    <w:div w:id="1290277654">
      <w:bodyDiv w:val="1"/>
      <w:marLeft w:val="0"/>
      <w:marRight w:val="0"/>
      <w:marTop w:val="0"/>
      <w:marBottom w:val="0"/>
      <w:divBdr>
        <w:top w:val="none" w:sz="0" w:space="0" w:color="auto"/>
        <w:left w:val="none" w:sz="0" w:space="0" w:color="auto"/>
        <w:bottom w:val="none" w:sz="0" w:space="0" w:color="auto"/>
        <w:right w:val="none" w:sz="0" w:space="0" w:color="auto"/>
      </w:divBdr>
    </w:div>
    <w:div w:id="1350374305">
      <w:bodyDiv w:val="1"/>
      <w:marLeft w:val="0"/>
      <w:marRight w:val="0"/>
      <w:marTop w:val="0"/>
      <w:marBottom w:val="0"/>
      <w:divBdr>
        <w:top w:val="none" w:sz="0" w:space="0" w:color="auto"/>
        <w:left w:val="none" w:sz="0" w:space="0" w:color="auto"/>
        <w:bottom w:val="none" w:sz="0" w:space="0" w:color="auto"/>
        <w:right w:val="none" w:sz="0" w:space="0" w:color="auto"/>
      </w:divBdr>
    </w:div>
    <w:div w:id="1410806713">
      <w:bodyDiv w:val="1"/>
      <w:marLeft w:val="0"/>
      <w:marRight w:val="0"/>
      <w:marTop w:val="0"/>
      <w:marBottom w:val="0"/>
      <w:divBdr>
        <w:top w:val="none" w:sz="0" w:space="0" w:color="auto"/>
        <w:left w:val="none" w:sz="0" w:space="0" w:color="auto"/>
        <w:bottom w:val="none" w:sz="0" w:space="0" w:color="auto"/>
        <w:right w:val="none" w:sz="0" w:space="0" w:color="auto"/>
      </w:divBdr>
    </w:div>
    <w:div w:id="1644699494">
      <w:bodyDiv w:val="1"/>
      <w:marLeft w:val="0"/>
      <w:marRight w:val="0"/>
      <w:marTop w:val="0"/>
      <w:marBottom w:val="0"/>
      <w:divBdr>
        <w:top w:val="none" w:sz="0" w:space="0" w:color="auto"/>
        <w:left w:val="none" w:sz="0" w:space="0" w:color="auto"/>
        <w:bottom w:val="none" w:sz="0" w:space="0" w:color="auto"/>
        <w:right w:val="none" w:sz="0" w:space="0" w:color="auto"/>
      </w:divBdr>
    </w:div>
    <w:div w:id="171076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kthewalk.org" TargetMode="External"/><Relationship Id="rId5" Type="http://schemas.openxmlformats.org/officeDocument/2006/relationships/footnotes" Target="footnotes.xml"/><Relationship Id="rId10" Type="http://schemas.openxmlformats.org/officeDocument/2006/relationships/hyperlink" Target="mailto:jennifermc@walkthewalk.org" TargetMode="External"/><Relationship Id="rId4" Type="http://schemas.openxmlformats.org/officeDocument/2006/relationships/webSettings" Target="webSettings.xml"/><Relationship Id="rId9" Type="http://schemas.openxmlformats.org/officeDocument/2006/relationships/hyperlink" Target="mailto:sally@walkthewalk.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2</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Walk the Walk</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McAllister</dc:creator>
  <cp:lastModifiedBy>Jennifer McAllister</cp:lastModifiedBy>
  <cp:revision>15</cp:revision>
  <cp:lastPrinted>2016-05-10T14:42:00Z</cp:lastPrinted>
  <dcterms:created xsi:type="dcterms:W3CDTF">2016-04-27T14:53:00Z</dcterms:created>
  <dcterms:modified xsi:type="dcterms:W3CDTF">2016-05-11T14:37:00Z</dcterms:modified>
</cp:coreProperties>
</file>